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Mimosa horrida</w:t>
      </w:r>
      <w:r>
        <w:t xml:space="preserve"> Russell ex Wall.</w:t>
      </w:r>
      <w:r w:rsidR="00780DEE" w:rsidRPr="00780DEE">
        <w:rPr>
          <w:i/>
        </w:rPr>
        <w:t xml:space="preserve"> Numer. List</w:t>
      </w:r>
      <w:proofErr w:type="spellStart"/>
      <w:r w:rsidR="00780DEE">
        <w:t xml:space="preserve"> :no. 5261</w:t>
      </w:r>
      <w:proofErr w:type="spellEnd"/>
      <w:r w:rsidR="00780DEE">
        <w:t xml:space="preserve"> (1831-32)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Plants of the World Online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3A515D" w:rsidRPr="009A6983" w:rsidRDefault="003A515D" w:rsidP="009A6983">
      <w:r w:rsidRPr="003A515D">
        <w:rPr>
          <w:b/>
        </w:rPr>
        <w:t>Notes:</w:t>
      </w:r>
      <w:r>
        <w:t xml:space="preserve"> A nomen nudum listed under A. leucophloea in Wallich's Catalogue. The International Plant Name Index (IPNI) gives the authority for the name as Russell ex Wall. Wallich gives the source as Hb. Russ. but it is unknown as to which Russell herbarium is being cited.</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