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ligulata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ligulata var. angustifolia H.B.Will. 1931.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