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armata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armata</w:t>
      </w:r>
      <w:proofErr w:type="spellEnd"/>
      <w:r>
        <w:t xml:space="preserve"> R.Br.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1:328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armata var. angustifolia Benth., var. microphylla Benth. &amp; var. ornithophora (Sweet) Benth. 1842.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