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guttulifera</w:t>
      </w:r>
      <w:r>
        <w:t xml:space="preserve"> Hoffmanns.</w:t>
      </w:r>
      <w:r w:rsidR="00780DEE" w:rsidRPr="00780DEE">
        <w:rPr>
          <w:i/>
        </w:rPr>
        <w:t xml:space="preserve"> Verz. Pfl.-Kult.</w:t>
      </w:r>
      <w:proofErr w:type="spellStart"/>
      <w:r w:rsidR="00780DEE">
        <w:t xml:space="preserve"> 3:7, 16</w:t>
      </w:r>
      <w:proofErr w:type="spellEnd"/>
      <w:r w:rsidR="00780DEE">
        <w:t xml:space="preserve"> (1826)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tenuifolia</w:t>
      </w:r>
      <w:proofErr w:type="spellEnd"/>
      <w:r>
        <w:t xml:space="preserve"> (L.) Britton &amp; Rose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TL2 incorrectly gives the publication date as 1828.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