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smithiana</w:t>
      </w:r>
      <w:r>
        <w:t xml:space="preserve"> (Roxb.)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1:8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Albizia chinensis</w:t>
      </w:r>
      <w:proofErr w:type="spellEnd"/>
      <w:r>
        <w:t xml:space="preserve"> (Osbeck) Merr.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smithiana</w:t>
      </w:r>
      <w:r>
        <w:t xml:space="preserve"> Roxb.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