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rugata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genuina</w:t>
      </w:r>
      <w:proofErr w:type="spellEnd"/>
      <w:r>
        <w:t xml:space="preserve"> Kurz</w:t>
      </w:r>
      <w:r w:rsidR="00780DEE" w:rsidRPr="00780DEE">
        <w:rPr>
          <w:i/>
        </w:rPr>
        <w:t xml:space="preserve"> J. Asiat. Soc. Bengal, Pt. 2, Nat. Hist.</w:t>
      </w:r>
      <w:proofErr w:type="spellStart"/>
      <w:r w:rsidR="00780DEE">
        <w:t xml:space="preserve"> 45(4):297</w:t>
      </w:r>
      <w:proofErr w:type="spellEnd"/>
      <w:r w:rsidR="00780DEE">
        <w:t xml:space="preserve"> (1877 [dated 1876])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rugata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(Lam.)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