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likatunensis</w:t>
      </w:r>
      <w:r>
        <w:t xml:space="preserve"> Burch.</w:t>
      </w:r>
      <w:r w:rsidR="00780DEE" w:rsidRPr="00780DEE">
        <w:rPr>
          <w:i/>
        </w:rPr>
        <w:t xml:space="preserve"> ILDIS (The International Legume Database &amp; Information Service, Roskov et al. 2005)</w:t>
      </w:r>
      <w:proofErr w:type="spellStart"/>
      <w:r w:rsidR="00780DEE">
        <w:t xml:space="preserve"> :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Roskov et al. (2005)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(Burch.)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arises from an error in ILDIS (The Internationl Legume Database &amp; Information Service, Roskov et al. 2005). The correct name is Acacia litakunensis Burch.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