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mellifera</w:t>
      </w:r>
      <w:r>
        <w:t xml:space="preserve"> (Vahl) Bosc</w:t>
      </w:r>
      <w:r w:rsidR="00780DEE" w:rsidRPr="00780DEE">
        <w:rPr>
          <w:i/>
        </w:rPr>
        <w:t xml:space="preserve"> Nouv. Dict. Hist. Nat., ed 2</w:t>
      </w:r>
      <w:proofErr w:type="spellStart"/>
      <w:r w:rsidR="00780DEE">
        <w:t xml:space="preserve"> 1:62</w:t>
      </w:r>
      <w:proofErr w:type="spellEnd"/>
      <w:r w:rsidR="00780DEE">
        <w:t xml:space="preserve"> (1816)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mellifera</w:t>
      </w:r>
      <w:proofErr w:type="spellEnd"/>
      <w:r>
        <w:t xml:space="preserve"> (Vahl) Seigler &amp; Ebinger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Originally published by Bosc as Acacia melifera.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Mimosa mellifera</w:t>
      </w:r>
      <w:r>
        <w:t xml:space="preserve"> Vahl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