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orientalis</w:t>
      </w:r>
      <w:r>
        <w:t xml:space="preserve"> Maslin, B.C.Ho, H.Sun &amp; L.Bai</w:t>
      </w:r>
      <w:r w:rsidR="00780DEE" w:rsidRPr="00780DEE">
        <w:rPr>
          <w:i/>
        </w:rPr>
        <w:t xml:space="preserve"> Pl. Diversity</w:t>
      </w:r>
      <w:proofErr w:type="spellStart"/>
      <w:r w:rsidR="00780DEE">
        <w:t xml:space="preserve"> 41:419</w:t>
      </w:r>
      <w:proofErr w:type="spellEnd"/>
      <w:r w:rsidR="00780DEE">
        <w:t xml:space="preserve"> (2019)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"Type: VIETNAM, Dong Mo [township], Chi Lang District, Lang Son Province, 20 Apr. 1981, Tran Dinh Nghai &amp; Pham Ke Loc T749 (holotype: HNU 12102!; isotypes!: HN, HNU, IBSC, KUN barcode 1345223, PE, VNM)."</w:t>
      </w:r>
      <w:proofErr w:type="spellEnd"/>
    </w:p>
    <w:p w:rsidR="009A6983" w:rsidRPr="009A6983" w:rsidRDefault="009A6983">
      <w:r>
        <w:rPr>
          <w:b/>
        </w:rPr>
        <w:t>Distribution:</w:t>
      </w:r>
      <w:r>
        <w:t xml:space="preserve"> EAST ASIA [N]: China (Fujian, Hunan, Guangxi, Guangdong, Hainan), Taiwan. SOUTHEAST ASIA [N]: Vietnam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pennata</w:t>
      </w:r>
      <w:r>
        <w:t xml:space="preserve"> sens. Merrill</w:t>
      </w:r>
      <w:r>
        <w:t xml:space="preserve"> (1927)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pennata</w:t>
      </w:r>
      <w:r w:rsidR="00041308">
        <w:t xml:space="preserve"> subsp.</w:t>
      </w:r>
      <w:r w:rsidR="00041308" w:rsidRPr="00815E7D">
        <w:rPr>
          <w:i/>
        </w:rPr>
        <w:t xml:space="preserve"> hainanennsis</w:t>
      </w:r>
      <w:r>
        <w:t xml:space="preserve"> sens. I.C.Nielsen</w:t>
      </w:r>
      <w:r>
        <w:t xml:space="preserve"> (1981)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pennata</w:t>
      </w:r>
      <w:r>
        <w:t xml:space="preserve"> sens. Merrill</w:t>
      </w:r>
      <w:r w:rsidR="00780DEE" w:rsidRPr="00780DEE">
        <w:rPr>
          <w:i/>
        </w:rPr>
        <w:t xml:space="preserve"> Lingnan Sci. J.</w:t>
      </w:r>
      <w:proofErr w:type="spellStart"/>
      <w:r w:rsidR="00780DEE">
        <w:t xml:space="preserve"> 5:89</w:t>
      </w:r>
      <w:proofErr w:type="spellEnd"/>
      <w:r w:rsidR="00780DEE">
        <w:t xml:space="preserve"> (1927)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Maslin et al. (2019: 419)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orientalis</w:t>
      </w:r>
      <w:proofErr w:type="spellEnd"/>
      <w:r>
        <w:t xml:space="preserve"> Maslin, B.C.Ho, H.Sun &amp; L.Bai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Apart from McClure 9369, the other specimens cited by Merrill under A. pennata were not seen by Maslin et al. (2019: 419).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pennata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hainanennsis</w:t>
      </w:r>
      <w:proofErr w:type="spellEnd"/>
      <w:r>
        <w:t xml:space="preserve"> sens. I.C.Nielsen</w:t>
      </w:r>
      <w:r w:rsidR="00780DEE" w:rsidRPr="00780DEE">
        <w:rPr>
          <w:i/>
        </w:rPr>
        <w:t xml:space="preserve"> Fl. Cambodge, Laos &amp; Vietnam</w:t>
      </w:r>
      <w:proofErr w:type="spellStart"/>
      <w:r w:rsidR="00780DEE">
        <w:t xml:space="preserve"> 19:67</w:t>
      </w:r>
      <w:proofErr w:type="spellEnd"/>
      <w:r w:rsidR="00780DEE">
        <w:t xml:space="preserve"> (1981)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Maslin et al. (2019: 419)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orientalis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Maslin, B.C.Ho, H.Sun &amp; L.Bai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