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catechu</w:t>
      </w:r>
      <w:r>
        <w:t xml:space="preserve"> sens. Griesb.</w:t>
      </w:r>
      <w:r w:rsidR="00780DEE" w:rsidRPr="00780DEE">
        <w:rPr>
          <w:i/>
        </w:rPr>
        <w:t xml:space="preserve"> in R.A.Howard et al., Flora of the Lesser Antilles, Leeward and Windward Islands</w:t>
      </w:r>
      <w:proofErr w:type="spellStart"/>
      <w:r w:rsidR="00780DEE">
        <w:t xml:space="preserve"> 4:</w:t>
      </w:r>
      <w:proofErr w:type="spellEnd"/>
      <w:r w:rsidR="00780DEE">
        <w:t xml:space="preserve"> (1988)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polyacantha</w:t>
      </w:r>
      <w:proofErr w:type="spellEnd"/>
      <w:r>
        <w:t xml:space="preserve"> (Willd.)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entry in ILDIS (The Internationl Legume Database &amp; Information Service, Roskov et al. 2005), where Acacia catechu sens. Griesb. is given as a synonym of A. polyacantha Willd. The publication Fl. Lesser Antilles, from which it is cited, has not been seen.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