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azak</w:t>
      </w:r>
      <w:r>
        <w:t xml:space="preserve"> G.Don</w:t>
      </w:r>
      <w:r w:rsidR="00780DEE" w:rsidRPr="00780DEE">
        <w:rPr>
          <w:i/>
        </w:rPr>
        <w:t xml:space="preserve"> Gen. Hist.</w:t>
      </w:r>
      <w:proofErr w:type="spellStart"/>
      <w:r w:rsidR="00780DEE">
        <w:t xml:space="preserve"> 2:412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asak</w:t>
      </w:r>
      <w:proofErr w:type="spellEnd"/>
      <w:r>
        <w:t xml:space="preserve"> (Forssk.)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is a variant spelling of the name asak. Don uses azak throughout his treatment, and adds at the end of the description that Azak is the Arabian name of the tree.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