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harpopylla</w:t>
      </w:r>
      <w:r>
        <w:t xml:space="preserve"> Benth.</w:t>
      </w:r>
      <w:r w:rsidR="00780DEE" w:rsidRPr="00780DEE">
        <w:rPr>
          <w:i/>
        </w:rPr>
        <w:t xml:space="preserve"> ILDIS (The International Legume Database &amp; Information Service, Roskov et al. 2005)</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Roskov et al. (2005)</w:t>
      </w:r>
    </w:p>
    <w:p w:rsidR="00815E7D" w:rsidRPr="009A6983" w:rsidRDefault="00815E7D" w:rsidP="00151EE2">
      <w:r w:rsidRPr="00815E7D">
        <w:rPr>
          <w:b/>
        </w:rPr>
        <w:t>Accepted Name:</w:t>
      </w:r>
      <w:proofErr w:type="spellStart"/>
      <w:r w:rsidRPr="00815E7D">
        <w:rPr>
          <w:i/>
        </w:rPr>
        <w:t xml:space="preserve"> Acacia harpophylla</w:t>
      </w:r>
      <w:proofErr w:type="spellEnd"/>
      <w:r>
        <w:t xml:space="preserve"> F.Muell. ex Benth.</w:t>
      </w:r>
    </w:p>
    <w:p w:rsidR="003A515D" w:rsidRPr="009A6983" w:rsidRDefault="003A515D" w:rsidP="009A6983">
      <w:r w:rsidRPr="003A515D">
        <w:rPr>
          <w:b/>
        </w:rPr>
        <w:t>Notes:</w:t>
      </w:r>
      <w:r>
        <w:t xml:space="preserve"> This citation arises from an error in ILDIS (The Internationl Legume Database &amp; Information Service, Roskov et al. 2005), which lists the spelling as an orthographic variant of A. harpophylla Benth., ascribing it to R.J.Hnatiuk, Census of Australia Vascular Plants (1990). In fact, the spelling of the name in Hnatiuk (1990: 325) is correct, as A. harpophylla.</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