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Parasenegalia muricata</w:t>
      </w:r>
      <w:r>
        <w:t xml:space="preserve"> (L.) Seigler &amp; Ebinger</w:t>
      </w:r>
      <w:r w:rsidR="00780DEE" w:rsidRPr="00780DEE">
        <w:rPr>
          <w:i/>
        </w:rPr>
        <w:t xml:space="preserve"> Novon</w:t>
      </w:r>
      <w:proofErr w:type="spellStart"/>
      <w:r w:rsidR="00780DEE">
        <w:t xml:space="preserve"> 25(2):185</w:t>
      </w:r>
      <w:proofErr w:type="spellEnd"/>
      <w:r w:rsidR="00780DEE">
        <w:t xml:space="preserve"> (2017)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CARIBBEAN: Antigua-Barbuda [U], British Virgin Islands [N], Dominica [N], Dominican Republic [N], Haiti [U], Lesser Antilles [N], Martinique [U], Puerto Rico [N]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muricata</w:t>
      </w:r>
      <w:r>
        <w:t xml:space="preserve"> L.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Mimosa muricata</w:t>
      </w:r>
      <w:r>
        <w:t xml:space="preserve"> L.</w:t>
      </w:r>
      <w:r>
        <w:t xml:space="preserve"> (1759)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muricata</w:t>
      </w:r>
      <w:r>
        <w:t xml:space="preserve"> (L.) Willd.</w:t>
      </w:r>
      <w:r>
        <w:t xml:space="preserve"> (1806)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Senegalia muricata</w:t>
      </w:r>
      <w:r>
        <w:t xml:space="preserve"> (L.) Britton &amp; Rose</w:t>
      </w:r>
      <w:r>
        <w:t xml:space="preserve"> (1928)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nudiflora</w:t>
      </w:r>
      <w:r>
        <w:t xml:space="preserve"> Rich. ex Willd.</w:t>
      </w:r>
      <w:r>
        <w:t xml:space="preserve"> (1806)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Mimosa nudiflora</w:t>
      </w:r>
      <w:r>
        <w:t xml:space="preserve"> (Rich. ex Willd.) Rich. ex Poir.</w:t>
      </w:r>
      <w:r>
        <w:t xml:space="preserve"> (1810)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Mimosa nigricans</w:t>
      </w:r>
      <w:r>
        <w:t xml:space="preserve"> Vahl</w:t>
      </w:r>
      <w:r>
        <w:t xml:space="preserve"> (1807)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rohriana</w:t>
      </w:r>
      <w:r>
        <w:t xml:space="preserve"> DC.</w:t>
      </w:r>
      <w:r>
        <w:t xml:space="preserve"> (1825)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Mimosa muricata</w:t>
      </w:r>
      <w:r>
        <w:t xml:space="preserve"> L.</w:t>
      </w:r>
      <w:r w:rsidR="00780DEE" w:rsidRPr="00780DEE">
        <w:rPr>
          <w:i/>
        </w:rPr>
        <w:t xml:space="preserve"> Syst. Nat., ed. 10</w:t>
      </w:r>
      <w:proofErr w:type="spellStart"/>
      <w:r w:rsidR="00780DEE">
        <w:t xml:space="preserve"> 2:1504</w:t>
      </w:r>
      <w:proofErr w:type="spellEnd"/>
      <w:r w:rsidR="00780DEE">
        <w:t xml:space="preserve"> (1759)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Seigler et al. (2017: 185)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Parasenegalia muricata</w:t>
      </w:r>
      <w:proofErr w:type="spellEnd"/>
      <w:r>
        <w:t xml:space="preserve"> (L.) Seigler &amp; Ebinger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No type cited but provenance given as "Habitat in America." by Linnaeus, Sp. Pl., ed. 2, 2: 1504 (1763)</w:t>
      </w:r>
      <w:proofErr w:type="spellEnd"/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Howard 1988: 341): [icon] ''Mimosa inermis, foliis bipinnatis, partialibus quinque jugis" in Plumier in Burman, Pl. Amer.: 6, t. 11. 1755.</w:t>
      </w:r>
      <w:proofErr w:type="spellEnd"/>
      <w:r w:rsidRPr="009A6983">
        <w:rPr>
          <w:b/>
        </w:rPr>
        <w:t xml:space="preserve"> Source:</w:t>
      </w:r>
      <w:r>
        <w:t xml:space="preserve"> Seigler et al. (2006: 60); Jarvis (2007: 675); Seigler et al. (2017: 185)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muricata</w:t>
      </w:r>
      <w:r>
        <w:t xml:space="preserve"> (L.) Willd.</w:t>
      </w:r>
      <w:r w:rsidR="00780DEE" w:rsidRPr="00780DEE">
        <w:rPr>
          <w:i/>
        </w:rPr>
        <w:t xml:space="preserve"> Sp. Pl., ed. 4 [Willdenow]</w:t>
      </w:r>
      <w:proofErr w:type="spellStart"/>
      <w:r w:rsidR="00780DEE">
        <w:t xml:space="preserve"> 4(2):1058</w:t>
      </w:r>
      <w:proofErr w:type="spellEnd"/>
      <w:r w:rsidR="00780DEE">
        <w:t xml:space="preserve"> (1806)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Seigler et al. (2017: 185)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Parasenegalia muricata</w:t>
      </w:r>
      <w:proofErr w:type="spellEnd"/>
      <w:r>
        <w:t xml:space="preserve"> (L.) Seigler &amp; Ebinger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muricata</w:t>
      </w:r>
      <w:r>
        <w:t xml:space="preserve"> 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Senegalia muricata</w:t>
      </w:r>
      <w:r>
        <w:t xml:space="preserve"> (L.) Britton &amp; Rose</w:t>
      </w:r>
      <w:r w:rsidR="00780DEE" w:rsidRPr="00780DEE">
        <w:rPr>
          <w:i/>
        </w:rPr>
        <w:t xml:space="preserve"> N. Amer. Fl.</w:t>
      </w:r>
      <w:proofErr w:type="spellStart"/>
      <w:r w:rsidR="00780DEE">
        <w:t xml:space="preserve"> 23:113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Seigler et al. (2017: 185)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Parasenegalia muricata</w:t>
      </w:r>
      <w:proofErr w:type="spellEnd"/>
      <w:r>
        <w:t xml:space="preserve"> (L.) Seigler &amp; Ebinger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muricata</w:t>
      </w:r>
      <w:r>
        <w:t xml:space="preserve"> 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nudiflora</w:t>
      </w:r>
      <w:r>
        <w:t xml:space="preserve"> Rich. ex Willd.</w:t>
      </w:r>
      <w:r w:rsidR="00780DEE" w:rsidRPr="00780DEE">
        <w:rPr>
          <w:i/>
        </w:rPr>
        <w:t xml:space="preserve"> Sp. Pl., ed. 4 [Willdenow]</w:t>
      </w:r>
      <w:proofErr w:type="spellStart"/>
      <w:r w:rsidR="00780DEE">
        <w:t xml:space="preserve"> 4(2):1058</w:t>
      </w:r>
      <w:proofErr w:type="spellEnd"/>
      <w:r w:rsidR="00780DEE">
        <w:t xml:space="preserve"> (1806)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Seigler et al. (2017: 185)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Parasenegalia muricata</w:t>
      </w:r>
      <w:proofErr w:type="spellEnd"/>
      <w:r>
        <w:t xml:space="preserve"> (L.)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Virgin Islands. ‘‘Danish America’’ (B-Willd. [barcode B 19130-01 0]). Isotypes: P [barcode P00396680 &amp; P03102816].</w:t>
      </w:r>
      <w:proofErr w:type="spellEnd"/>
      <w:r w:rsidRPr="009A6983">
        <w:rPr>
          <w:b/>
        </w:rPr>
        <w:t xml:space="preserve"> Source:</w:t>
      </w:r>
      <w:r>
        <w:t xml:space="preserve"> Seigler et al. (2017: 185)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Mimosa nudiflora</w:t>
      </w:r>
      <w:r>
        <w:t xml:space="preserve"> (Rich. ex Willd.) Rich. ex Poir.</w:t>
      </w:r>
      <w:r w:rsidR="00780DEE" w:rsidRPr="00780DEE">
        <w:rPr>
          <w:i/>
        </w:rPr>
        <w:t xml:space="preserve"> Encycl.</w:t>
      </w:r>
      <w:proofErr w:type="spellStart"/>
      <w:r w:rsidR="00780DEE">
        <w:t xml:space="preserve"> Suppl. 1:65</w:t>
      </w:r>
      <w:proofErr w:type="spellEnd"/>
      <w:r w:rsidR="00780DEE">
        <w:t xml:space="preserve"> (1810)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Seigler et al. (2006: 60)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Parasenegalia muricata</w:t>
      </w:r>
      <w:proofErr w:type="spellEnd"/>
      <w:r>
        <w:t xml:space="preserve"> (L.) Seigler &amp; Ebinger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nudiflora</w:t>
      </w:r>
      <w:r>
        <w:t xml:space="preserve"> Rich. ex Willd.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Mimosa nigricans</w:t>
      </w:r>
      <w:r>
        <w:t xml:space="preserve"> Vahl</w:t>
      </w:r>
      <w:r w:rsidR="00780DEE" w:rsidRPr="00780DEE">
        <w:rPr>
          <w:i/>
        </w:rPr>
        <w:t xml:space="preserve"> Eclog. Amer.</w:t>
      </w:r>
      <w:proofErr w:type="spellStart"/>
      <w:r w:rsidR="00780DEE">
        <w:t xml:space="preserve"> 3:37.(t. 29)</w:t>
      </w:r>
      <w:proofErr w:type="spellEnd"/>
      <w:r w:rsidR="00780DEE">
        <w:t xml:space="preserve"> (1807)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(homonym)   Source. Seigler et al. (2017: 185)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Parasenegalia muricata</w:t>
      </w:r>
      <w:proofErr w:type="spellEnd"/>
      <w:r>
        <w:t xml:space="preserve"> (L.)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‘‘Habitat in America meridionali,’’ s.d., J.P.B. von Rohr s.n. (C [barcode C10011408], F - photo of C sheet)</w:t>
      </w:r>
      <w:proofErr w:type="spellEnd"/>
      <w:r w:rsidRPr="009A6983">
        <w:rPr>
          <w:b/>
        </w:rPr>
        <w:t xml:space="preserve"> Source:</w:t>
      </w:r>
      <w:r>
        <w:t xml:space="preserve"> Seigler et al. (2017: 185)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illeg., non Labill. (1807).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rohriana</w:t>
      </w:r>
      <w:r>
        <w:t xml:space="preserve"> DC.</w:t>
      </w:r>
      <w:r w:rsidR="00780DEE" w:rsidRPr="00780DEE">
        <w:rPr>
          <w:i/>
        </w:rPr>
        <w:t xml:space="preserve"> Prodr.</w:t>
      </w:r>
      <w:proofErr w:type="spellStart"/>
      <w:r w:rsidR="00780DEE">
        <w:t xml:space="preserve"> 2:457</w:t>
      </w:r>
      <w:proofErr w:type="spellEnd"/>
      <w:r w:rsidR="00780DEE">
        <w:t xml:space="preserve"> (1825)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Replacement name   Source. Seigler et al. (2017: 185)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Parasenegalia muricata</w:t>
      </w:r>
      <w:proofErr w:type="spellEnd"/>
      <w:r>
        <w:t xml:space="preserve"> (L.) Seigler &amp; Ebinger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Originally published as 'Rohriana'.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nigricans</w:t>
      </w:r>
      <w:r>
        <w:t xml:space="preserve"> Vahl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