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scandens</w:t>
      </w:r>
      <w:r>
        <w:t xml:space="preserve"> (Willd.)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5:529</w:t>
      </w:r>
      <w:proofErr w:type="spellEnd"/>
      <w:r w:rsidR="00780DEE">
        <w:t xml:space="preserve"> (1817)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paniculata</w:t>
      </w:r>
      <w:proofErr w:type="spellEnd"/>
      <w:r>
        <w:t xml:space="preserve"> (Willd.) Killip ex Record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(Combination not correctly made. cf. Mimosa mollissima (Willd.) Poir., Encycl. Suppl. 1: 46, 1810).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