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klugii</w:t>
      </w:r>
      <w:r>
        <w:t xml:space="preserve"> Standl. ex J.F.Macbr.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13:78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klugii</w:t>
      </w:r>
      <w:proofErr w:type="spellEnd"/>
      <w:r>
        <w:t xml:space="preserve"> (Standl. ex 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San Martin. Juanjuí Alto Río Huallaga, 400-800 m, Mar. 1936, G. Klug 4272 (F); isotypes BM, MO</w:t>
      </w:r>
      <w:proofErr w:type="spellEnd"/>
      <w:r w:rsidRPr="009A6983">
        <w:rPr>
          <w:b/>
        </w:rPr>
        <w:t xml:space="preserve"> Source:</w:t>
      </w:r>
      <w:r>
        <w:t xml:space="preserve"> Seigler et al. (2006: 54-55)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