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kelloggiana</w:t>
      </w:r>
      <w:r>
        <w:t xml:space="preserve"> A.M.Carter &amp; Rudd</w:t>
      </w:r>
      <w:r w:rsidR="00780DEE" w:rsidRPr="00780DEE">
        <w:rPr>
          <w:i/>
        </w:rPr>
        <w:t xml:space="preserve"> Madroño</w:t>
      </w:r>
      <w:proofErr w:type="spellStart"/>
      <w:r w:rsidR="00780DEE">
        <w:t xml:space="preserve"> 28(4):221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Glass &amp;amp; Seigler (2006: 993)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kelloggiana</w:t>
      </w:r>
      <w:proofErr w:type="spellEnd"/>
      <w:r>
        <w:t xml:space="preserve"> (A.M.Carter &amp; Rudd) C.E.Glass &amp; Seigler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Baja California Sur, Sierra de la Giganta, vicinity of La Matancita, alt. 690–750 m, 13 Oct. 1966, A.M. Carter and M. Sousa 5152 (UC); isotypes: BM, MEXU, US!</w:t>
      </w:r>
      <w:proofErr w:type="spellEnd"/>
      <w:r w:rsidRPr="009A6983">
        <w:rPr>
          <w:b/>
        </w:rPr>
        <w:t xml:space="preserve"> Source:</w:t>
      </w:r>
      <w:r>
        <w:t xml:space="preserve"> Glass &amp; Seigler (2006: 993)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