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dodoniifolia</w:t>
      </w:r>
      <w:r>
        <w:t xml:space="preserve"> (Pers.) Balb.</w:t>
      </w:r>
      <w:r w:rsidR="00780DEE" w:rsidRPr="00780DEE">
        <w:rPr>
          <w:i/>
        </w:rPr>
        <w:t xml:space="preserve"> </w:t>
      </w:r>
      <w:proofErr w:type="spellStart"/>
      <w:r w:rsidR="00780DEE">
        <w:t xml:space="preserve"> :</w:t>
      </w:r>
      <w:proofErr w:type="spellEnd"/>
      <w:r w:rsidR="00780DEE">
        <w:t xml:space="preserve"> ()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Orthographic variant   Source. Roskov et al. (2005)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dodonaeifolia</w:t>
      </w:r>
      <w:proofErr w:type="spellEnd"/>
      <w:r>
        <w:t xml:space="preserve"> (Pers.) Balb.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Orthographic variant for Acacia dodonaeifolia (Kumar &amp; Sane 2003: 85).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