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plena</w:t>
      </w:r>
      <w:r>
        <w:t xml:space="preserve"> L.</w:t>
      </w:r>
      <w:r w:rsidR="00780DEE" w:rsidRPr="00780DEE">
        <w:rPr>
          <w:i/>
        </w:rPr>
        <w:t xml:space="preserve"> Sp. Pl.</w:t>
      </w:r>
      <w:proofErr w:type="spellStart"/>
      <w:r w:rsidR="00780DEE">
        <w:t xml:space="preserve"> 1:519</w:t>
      </w:r>
      <w:proofErr w:type="spellEnd"/>
      <w:r w:rsidR="00780DEE">
        <w:t xml:space="preserve"> (1753)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Neptunia plena</w:t>
      </w:r>
      <w:proofErr w:type="spellEnd"/>
      <w:r>
        <w:t xml:space="preserve"> (L.)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