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filicina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hirsuta</w:t>
      </w:r>
      <w:proofErr w:type="spellEnd"/>
      <w:r>
        <w:t xml:space="preserve"> (Schltdl.) Pittier</w:t>
      </w:r>
      <w:r w:rsidR="00780DEE" w:rsidRPr="00780DEE">
        <w:rPr>
          <w:i/>
        </w:rPr>
        <w:t xml:space="preserve"> Trab. Mus. Com. Venezuela</w:t>
      </w:r>
      <w:proofErr w:type="spellStart"/>
      <w:r w:rsidR="00780DEE">
        <w:t xml:space="preserve"> 2:40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filicioides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hirsuta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