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filicina</w:t>
      </w:r>
      <w:r>
        <w:t xml:space="preserve"> (Willd.) Pittier</w:t>
      </w:r>
      <w:r w:rsidR="00780DEE" w:rsidRPr="00780DEE">
        <w:rPr>
          <w:i/>
        </w:rPr>
        <w:t xml:space="preserve"> Man. Pl. Usual. Venez., Suppl.</w:t>
      </w:r>
      <w:proofErr w:type="spellStart"/>
      <w:r w:rsidR="00780DEE">
        <w:t xml:space="preserve"> :39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filicina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