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hemispherica</w:t>
      </w:r>
      <w:proofErr w:type="spellEnd"/>
      <w:r>
        <w:t xml:space="preserve"> (Ali &amp; Faruqi)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hemispherica</w:t>
      </w:r>
      <w:proofErr w:type="spellEnd"/>
      <w:r>
        <w:t xml:space="preserve"> (Ali &amp; Faruqi)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nilotica</w:t>
      </w:r>
      <w:r>
        <w:t xml:space="preserve"> subsp.</w:t>
      </w:r>
      <w:r w:rsidRPr="00815E7D">
        <w:rPr>
          <w:i/>
        </w:rPr>
        <w:t xml:space="preserve"> hemispherica</w:t>
      </w:r>
      <w:r>
        <w:t xml:space="preserve"> Ali &amp; Faruqi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