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visite</w:t>
      </w:r>
      <w:r>
        <w:t xml:space="preserve"> Lorentz ex Griseb.</w:t>
      </w:r>
      <w:r w:rsidR="00780DEE" w:rsidRPr="00780DEE">
        <w:rPr>
          <w:i/>
        </w:rPr>
        <w:t xml:space="preserve"> Pl. Lorentz.</w:t>
      </w:r>
      <w:proofErr w:type="spellStart"/>
      <w:r w:rsidR="00780DEE">
        <w:t xml:space="preserve"> :87</w:t>
      </w:r>
      <w:proofErr w:type="spellEnd"/>
      <w:r w:rsidR="00780DEE">
        <w:t xml:space="preserve"> (1874)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Seigler et al. (2017: 196)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Spelling emended by Grisebach to "visco" on page 230 in the same work.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