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tumida</w:t>
      </w:r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3:144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syn.   Source. Fl. Australia 11B: 185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tumida</w:t>
      </w:r>
      <w:proofErr w:type="spellEnd"/>
      <w:r>
        <w:t xml:space="preserve"> F.Muell. ex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syn. sub Acacia retinervis.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