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merinthophora</w:t>
      </w:r>
      <w:r>
        <w:t xml:space="preserve"> auct. non E.Pritz.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11B: 362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anfractuosa</w:t>
      </w:r>
      <w:proofErr w:type="spellEnd"/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