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californica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pringlei</w:t>
      </w:r>
      <w:proofErr w:type="spellEnd"/>
      <w:r>
        <w:t xml:space="preserve"> (Rose)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:57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pringlei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