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awestonianum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6(4):985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awestoniana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Australian Plant Census (APC)  notes: 'L. Pedley, Austrobaileya 6(3): 452 (2003) inadvertently listed his new combination as "Racosperma awestonii", citing the basionym as "Acacia awestonii R.S.Cowan &amp; Maslin". Despite the orthographic error in the basionym and the epithet in Racosperma, this does not invalidate the combination (ICBN Art. 33.5). Pedley's later correction' in Austrobaileya 6(4): 985 (2004) is again listed as a comb. nov., but this is superfluous and thus illegitimate.'.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awestoniana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