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xylocarpa</w:t>
      </w:r>
      <w:r>
        <w:t xml:space="preserve"> Roxb.</w:t>
      </w:r>
      <w:r w:rsidR="00780DEE" w:rsidRPr="00780DEE">
        <w:rPr>
          <w:i/>
        </w:rPr>
        <w:t xml:space="preserve"> Pl. Coromandel</w:t>
      </w:r>
      <w:proofErr w:type="spellStart"/>
      <w:r w:rsidR="00780DEE">
        <w:t xml:space="preserve"> 1:68</w:t>
      </w:r>
      <w:proofErr w:type="spellEnd"/>
      <w:r w:rsidR="00780DEE">
        <w:t xml:space="preserve"> (1798)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Nielsen (1981: 30)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Xylia xylocarpa</w:t>
      </w:r>
      <w:proofErr w:type="spellEnd"/>
      <w:r>
        <w:t xml:space="preserve"> (Roxb.) Taub.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