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sieberiana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rehmanniana</w:t>
      </w:r>
      <w:proofErr w:type="spellEnd"/>
      <w:r>
        <w:t xml:space="preserve"> (Schinz) Roberty</w:t>
      </w:r>
      <w:r w:rsidR="00780DEE" w:rsidRPr="00780DEE">
        <w:rPr>
          <w:i/>
        </w:rPr>
        <w:t xml:space="preserve"> Candollea</w:t>
      </w:r>
      <w:proofErr w:type="spellStart"/>
      <w:r w:rsidR="00780DEE">
        <w:t xml:space="preserve"> 11:142</w:t>
      </w:r>
      <w:proofErr w:type="spellEnd"/>
      <w:r w:rsidR="00780DEE">
        <w:t xml:space="preserve"> (1948)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Ross (1979: 135)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sieberiana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villosa</w:t>
      </w:r>
      <w:proofErr w:type="spellEnd"/>
      <w:r>
        <w:t xml:space="preserve"> (A.Chev.)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Quoad syn. A. sieberana var. villosa (Ross 1979: 135).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