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35:340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Isosyntypes: Sudan, Kassala, by the River Gasch, Schweinfurth 1963 (BM, EA, K, P)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POWO treats this as a synonym of Vachellia sieberiana var. villosa (A.Chev.)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