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hebecladoides</w:t>
      </w:r>
      <w:r>
        <w:t xml:space="preserve"> Harms</w:t>
      </w:r>
      <w:r w:rsidR="00780DEE" w:rsidRPr="00780DEE">
        <w:rPr>
          <w:i/>
        </w:rPr>
        <w:t xml:space="preserve"> Notizbl. Königl. Bot. Gart. Berlin</w:t>
      </w:r>
      <w:proofErr w:type="spellStart"/>
      <w:r w:rsidR="00780DEE">
        <w:t xml:space="preserve"> 3:195</w:t>
      </w:r>
      <w:proofErr w:type="spellEnd"/>
      <w:r w:rsidR="00780DEE">
        <w:t xml:space="preserve"> (1902)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