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lenticularis</w:t>
      </w:r>
      <w:r>
        <w:t xml:space="preserve"> Buch.-Ham.</w:t>
      </w:r>
      <w:r w:rsidR="00780DEE" w:rsidRPr="00780DEE">
        <w:rPr>
          <w:i/>
        </w:rPr>
        <w:t xml:space="preserve"> in N.Wallich, Numer. List</w:t>
      </w:r>
      <w:proofErr w:type="spellStart"/>
      <w:r w:rsidR="00780DEE">
        <w:t xml:space="preserve"> :no. 5244</w:t>
      </w:r>
      <w:proofErr w:type="spellEnd"/>
      <w:r w:rsidR="00780DEE">
        <w:t xml:space="preserve"> (1831-32)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Sanjappa (1992: 40-41)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lenticularis</w:t>
      </w:r>
      <w:proofErr w:type="spellEnd"/>
      <w:r>
        <w:t xml:space="preserve"> (Buch.-Ham ex Benth.) Ragup., Seigler, Ebinger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