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cornigera</w:t>
      </w:r>
      <w:r>
        <w:t xml:space="preserve"> L.f.</w:t>
      </w:r>
      <w:r w:rsidR="00780DEE" w:rsidRPr="00780DEE">
        <w:rPr>
          <w:i/>
        </w:rPr>
        <w:t xml:space="preserve"> Suppl. Pl.</w:t>
      </w:r>
      <w:proofErr w:type="spellStart"/>
      <w:r w:rsidR="00780DEE">
        <w:t xml:space="preserve"> :438</w:t>
      </w:r>
      <w:proofErr w:type="spellEnd"/>
      <w:r w:rsidR="00780DEE">
        <w:t xml:space="preserve"> (1782 [dated '1781'])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Sanjappa (1992: 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r>
        <w:t xml:space="preserve"> (L.)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but provenance given as "Habitat in India."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L. (1753). This name is given in synonymy under Acacia horrida by Sanjappa (1992: 40) but is not mentioned in Chakrabarty &amp; Gandopadhyay (1996: 613) nor  ILDIS (The International Legume Database &amp; Information Service, Roskov et al. 2005).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