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adansoniana</w:t>
      </w:r>
      <w:proofErr w:type="spellEnd"/>
      <w:r>
        <w:t xml:space="preserve"> (Dubard) A.F.Hill</w:t>
      </w:r>
      <w:r w:rsidR="00780DEE" w:rsidRPr="00780DEE">
        <w:rPr>
          <w:i/>
        </w:rPr>
        <w:t xml:space="preserve"> Bot. Mus. Leafl.</w:t>
      </w:r>
      <w:proofErr w:type="spellStart"/>
      <w:r w:rsidR="00780DEE">
        <w:t xml:space="preserve"> 8:99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  <w:r>
        <w:t xml:space="preserve"> (Schumach. &amp; Thonn.)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adansoniana</w:t>
      </w:r>
      <w:r>
        <w:t xml:space="preserve"> Dubard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