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giraffae</w:t>
      </w:r>
      <w:r>
        <w:t xml:space="preserve"> sens. Hochst.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1:238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r>
        <w:t xml:space="preserve"> (Delile)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specim. Schlmper 218 (Ross 1979: 90).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