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albida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microfoliolata</w:t>
      </w:r>
      <w:proofErr w:type="spellEnd"/>
      <w:r>
        <w:t xml:space="preserve"> De Wild.</w:t>
      </w:r>
      <w:r w:rsidR="00780DEE" w:rsidRPr="00780DEE">
        <w:rPr>
          <w:i/>
        </w:rPr>
        <w:t xml:space="preserve"> Pl. Bequaert.</w:t>
      </w:r>
      <w:proofErr w:type="spellStart"/>
      <w:r w:rsidR="00780DEE">
        <w:t xml:space="preserve"> 3:56</w:t>
      </w:r>
      <w:proofErr w:type="spellEnd"/>
      <w:r w:rsidR="00780DEE">
        <w:t xml:space="preserve"> (1925)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84)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Faidherbia albida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(Delile) A.Chev.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Zaire, Katanga Province, Kala, Delevoy 443 (BR)</w:t>
      </w:r>
      <w:proofErr w:type="spellEnd"/>
      <w:r w:rsidRPr="009A6983">
        <w:rPr>
          <w:b/>
        </w:rPr>
        <w:t xml:space="preserve"> Source:</w:t>
      </w:r>
      <w:r>
        <w:t xml:space="preserve"> Ross (1979: 84)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