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senegal</w:t>
      </w:r>
      <w:r>
        <w:t xml:space="preserve"> sens. O.B.Mill.</w:t>
      </w:r>
      <w:r w:rsidR="00780DEE" w:rsidRPr="00780DEE">
        <w:rPr>
          <w:i/>
        </w:rPr>
        <w:t xml:space="preserve"> Check-lists of the Trees &amp; Shrubs of the British Empire, No. 6, Bechuanaland Protectorate</w:t>
      </w:r>
      <w:proofErr w:type="spellStart"/>
      <w:r w:rsidR="00780DEE">
        <w:t xml:space="preserve"> :21</w:t>
      </w:r>
      <w:proofErr w:type="spellEnd"/>
      <w:r w:rsidR="00780DEE">
        <w:t xml:space="preserve"> (1948)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69)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galpinii</w:t>
      </w:r>
      <w:proofErr w:type="spellEnd"/>
      <w:r>
        <w:t xml:space="preserve"> (Burtt Davy) Seigler &amp; Ebinger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