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vicioides</w:t>
      </w:r>
      <w:r>
        <w:t xml:space="preserve"> Ferret &amp; Galinier</w:t>
      </w:r>
      <w:r w:rsidR="00780DEE" w:rsidRPr="00780DEE">
        <w:rPr>
          <w:i/>
        </w:rPr>
        <w:t xml:space="preserve"> Voy. Abyss.</w:t>
      </w:r>
      <w:proofErr w:type="spellStart"/>
      <w:r w:rsidR="00780DEE">
        <w:t xml:space="preserve"> 3:119</w:t>
      </w:r>
      <w:proofErr w:type="spellEnd"/>
      <w:r w:rsidR="00780DEE">
        <w:t xml:space="preserve"> (1848)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66)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mellifera</w:t>
      </w:r>
      <w:proofErr w:type="spellEnd"/>
      <w:r>
        <w:t xml:space="preserve"> (Vahl)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From Ethiopia (?P)</w:t>
      </w:r>
      <w:proofErr w:type="spellEnd"/>
      <w:r w:rsidRPr="009A6983">
        <w:rPr>
          <w:b/>
        </w:rPr>
        <w:t xml:space="preserve"> Source:</w:t>
      </w:r>
      <w:r>
        <w:t xml:space="preserve"> Ross (1979: 66)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