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asak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various authors, fide Ross (1979: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