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makondensis</w:t>
      </w:r>
      <w:r>
        <w:t xml:space="preserve"> Engl.</w:t>
      </w:r>
      <w:r w:rsidR="00780DEE" w:rsidRPr="00780DEE">
        <w:rPr>
          <w:i/>
        </w:rPr>
        <w:t xml:space="preserve"> in H.G.A.Engler, Veg. Erde (Pflanzenw. Afr.)</w:t>
      </w:r>
      <w:proofErr w:type="spellStart"/>
      <w:r w:rsidR="00780DEE">
        <w:t xml:space="preserve"> 9(1.1):401</w:t>
      </w:r>
      <w:proofErr w:type="spellEnd"/>
      <w:r w:rsidR="00780DEE">
        <w:t xml:space="preserve"> (1910)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Ross (1979: 52)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latistipulata</w:t>
      </w:r>
      <w:proofErr w:type="spellEnd"/>
      <w:r>
        <w:t xml:space="preserve"> (Harms)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According to Ross (1979: 52) this name is probably referable to Acacia makondensis.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