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ebingeri</w:t>
      </w:r>
      <w:r>
        <w:t xml:space="preserve"> Seigler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23(1):90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"Peru. Cusco: Anta, Distr. Limatambo, bosque seco, 2032 m, (fl.), 20 Dec. 2002, W. Galiano, L. Valenzuela, G. Calatayud &amp; E.Suclli 4585 (holotype, ILL;, isotypes, CUZ notseen, MO, USM not seen)."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Peru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