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oerfota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brevifolia</w:t>
      </w:r>
      <w:proofErr w:type="spellEnd"/>
      <w:r>
        <w:t xml:space="preserve"> (Boulos)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172:515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'oeforta'.</w:t>
      </w:r>
    </w:p>
    <w:p w:rsidR="009A6983" w:rsidRPr="009A6983" w:rsidRDefault="009A6983">
      <w:r>
        <w:rPr>
          <w:b/>
        </w:rPr>
        <w:t>Distribution:</w:t>
      </w:r>
      <w:r>
        <w:t xml:space="preserve"> AFRICA [N]: Somalia. ARABIAN PENINSULA [N]: North Yemen, Oman, Saudi Arabia, South Yemen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oerfota</w:t>
      </w:r>
      <w:r>
        <w:t xml:space="preserve"> var.</w:t>
      </w:r>
      <w:r w:rsidRPr="00815E7D">
        <w:rPr>
          <w:i/>
        </w:rPr>
        <w:t xml:space="preserve"> brevifolia</w:t>
      </w:r>
      <w:r>
        <w:t xml:space="preserve"> Boulos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oerfota</w:t>
      </w:r>
      <w:r w:rsidR="00041308">
        <w:t xml:space="preserve"> var.</w:t>
      </w:r>
      <w:r w:rsidR="00041308" w:rsidRPr="00815E7D">
        <w:rPr>
          <w:i/>
        </w:rPr>
        <w:t xml:space="preserve"> brevifolia</w:t>
      </w:r>
      <w:r>
        <w:t xml:space="preserve"> Boulos</w:t>
      </w:r>
      <w:r>
        <w:t xml:space="preserve"> (1995)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sarcophylla</w:t>
      </w:r>
      <w:r>
        <w:t xml:space="preserve"> Chiov.</w:t>
      </w:r>
      <w:r>
        <w:t xml:space="preserve"> (1929)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oerfota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brevifolia</w:t>
      </w:r>
      <w:proofErr w:type="spellEnd"/>
      <w:r>
        <w:t xml:space="preserve"> Boulos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50:334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oerfota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brevifolia</w:t>
      </w:r>
      <w:proofErr w:type="spellEnd"/>
      <w:r>
        <w:t xml:space="preserve"> (Boulos) Kyal. &amp;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"Typus: Yemen, J.R.I. Wood 3089 (holotypus K, isotypus BM."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Yemen, J.R.I. Wood 3089 (K); isotype: BM</w:t>
      </w:r>
      <w:proofErr w:type="spellEnd"/>
      <w:r w:rsidRPr="009A6983">
        <w:rPr>
          <w:b/>
        </w:rPr>
        <w:t xml:space="preserve"> Source:</w:t>
      </w:r>
      <w:r>
        <w:t xml:space="preserve"> Kyalangalilwa et al. (2013: 515)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sarcophylla</w:t>
      </w:r>
      <w:r>
        <w:t xml:space="preserve"> Chiov.</w:t>
      </w:r>
      <w:r w:rsidR="00780DEE" w:rsidRPr="00780DEE">
        <w:rPr>
          <w:i/>
        </w:rPr>
        <w:t xml:space="preserve"> Fl. Somala</w:t>
      </w:r>
      <w:proofErr w:type="spellStart"/>
      <w:r w:rsidR="00780DEE">
        <w:t xml:space="preserve"> 1:161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Boulos (1995: 334)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oerfota</w:t>
      </w:r>
      <w:proofErr w:type="spellEnd"/>
      <w:r>
        <w:t xml:space="preserve"> (Boulos)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Migiurtini, near Hordio, Puccioni &amp; Stefanini 630 (FI); isotype: BM - drawing</w:t>
      </w:r>
      <w:proofErr w:type="spellEnd"/>
      <w:r w:rsidRPr="009A6983">
        <w:rPr>
          <w:b/>
        </w:rPr>
        <w:t xml:space="preserve"> Source:</w:t>
      </w:r>
      <w:r>
        <w:t xml:space="preserve"> Ross (1979: 137); Boulos (1995: 334)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name was treated as a distinct species by Ross (1979: 138) and Thulin (1993: 382).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