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(1975: 7); Wagner et al. (1990: 641)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A.Gray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"Owhyee, on Mount Kaah, Macrae"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Hawaiian Islands, Owhyhee (=Hawaii) Island, on Mount Kaah (=Mauna Kea), June 1825, J. Mcrae (BM, K). Note: St. John (1979: 363) gives holotype as at BM, but Pedley (1975: 7) gives it as at K (that notwithstanding, the two specimens would better be regarded as syntypes).</w:t>
      </w:r>
      <w:proofErr w:type="spellEnd"/>
      <w:r w:rsidRPr="009A6983">
        <w:rPr>
          <w:b/>
        </w:rPr>
        <w:t xml:space="preserve"> Source:</w:t>
      </w:r>
      <w:r>
        <w:t xml:space="preserve"> St. John (1979, publ. 1980: 363)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Pedley (1975: 7) gives holotype as being at herb. 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