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tortilis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heteracantha</w:t>
      </w:r>
      <w:proofErr w:type="spellEnd"/>
      <w:r>
        <w:t xml:space="preserve"> (Burch.)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172:517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Angola, Botswana, Mozambique, Namibia, South Africa, Swaziland, Zimbabwe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10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heteracantha</w:t>
      </w:r>
      <w:r>
        <w:t xml:space="preserve"> Burch.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heteracantha</w:t>
      </w:r>
      <w:r>
        <w:t xml:space="preserve"> Burch.</w:t>
      </w:r>
      <w:r>
        <w:t xml:space="preserve"> (1822)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tortilis</w:t>
      </w:r>
      <w:r w:rsidR="00041308">
        <w:t xml:space="preserve"> subsp.</w:t>
      </w:r>
      <w:r w:rsidR="00041308" w:rsidRPr="00815E7D">
        <w:rPr>
          <w:i/>
        </w:rPr>
        <w:t xml:space="preserve"> heteracantha</w:t>
      </w:r>
      <w:r>
        <w:t xml:space="preserve"> (Burch.) Brenan</w:t>
      </w:r>
      <w:r>
        <w:t xml:space="preserve"> (1957)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litakunensis</w:t>
      </w:r>
      <w:r>
        <w:t xml:space="preserve">  Burch.</w:t>
      </w:r>
      <w:r>
        <w:t xml:space="preserve"> (1824)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likatunensis</w:t>
      </w:r>
      <w:r>
        <w:t xml:space="preserve"> Burch.</w:t>
      </w:r>
      <w:r>
        <w:t xml:space="preserve"> (2005)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spirocarpoides</w:t>
      </w:r>
      <w:r>
        <w:t xml:space="preserve"> Engl.</w:t>
      </w:r>
      <w:r>
        <w:t xml:space="preserve"> (1888)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maras</w:t>
      </w:r>
      <w:r>
        <w:t xml:space="preserve"> Engl.</w:t>
      </w:r>
      <w:r>
        <w:t xml:space="preserve"> (1888)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heteracantha</w:t>
      </w:r>
      <w:r>
        <w:t xml:space="preserve"> Burch.</w:t>
      </w:r>
      <w:r w:rsidR="00780DEE" w:rsidRPr="00780DEE">
        <w:rPr>
          <w:i/>
        </w:rPr>
        <w:t xml:space="preserve"> Trav. S. Africa</w:t>
      </w:r>
      <w:proofErr w:type="spellStart"/>
      <w:r w:rsidR="00780DEE">
        <w:t xml:space="preserve"> 1:389</w:t>
      </w:r>
      <w:proofErr w:type="spellEnd"/>
      <w:r w:rsidR="00780DEE">
        <w:t xml:space="preserve"> (1822)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(Burch.)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 Northern Cape Province, Hay Distr., Spuigslangfontein, between Griquatown and the Orange River, Burchell 1710 (K)</w:t>
      </w:r>
      <w:proofErr w:type="spellEnd"/>
      <w:r w:rsidRPr="009A6983">
        <w:rPr>
          <w:b/>
        </w:rPr>
        <w:t xml:space="preserve"> Source:</w:t>
      </w:r>
      <w:r>
        <w:t xml:space="preserve"> Ross (1979: 113)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tortilis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heteracantha</w:t>
      </w:r>
      <w:proofErr w:type="spellEnd"/>
      <w:r>
        <w:t xml:space="preserve"> (Burch.)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12:88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Kyalangalilwa et al. (2013: 517)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heteracantha</w:t>
      </w:r>
      <w:proofErr w:type="spellEnd"/>
      <w:r>
        <w:t xml:space="preserve"> (Burch.)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heteracantha</w:t>
      </w:r>
      <w:r>
        <w:t xml:space="preserve"> Burch.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litakunensis</w:t>
      </w:r>
      <w:r>
        <w:t xml:space="preserve">  Burch.</w:t>
      </w:r>
      <w:r w:rsidR="00780DEE" w:rsidRPr="00780DEE">
        <w:rPr>
          <w:i/>
        </w:rPr>
        <w:t xml:space="preserve"> Trav. S. Africa</w:t>
      </w:r>
      <w:proofErr w:type="spellStart"/>
      <w:r w:rsidR="00780DEE">
        <w:t xml:space="preserve"> 2:452</w:t>
      </w:r>
      <w:proofErr w:type="spellEnd"/>
      <w:r w:rsidR="00780DEE">
        <w:t xml:space="preserve"> (1824)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113)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(Burch.)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 Cape Province, Kuruman Distr., Takoon [Litakun], Burchell 2205 (K)</w:t>
      </w:r>
      <w:proofErr w:type="spellEnd"/>
      <w:r w:rsidRPr="009A6983">
        <w:rPr>
          <w:b/>
        </w:rPr>
        <w:t xml:space="preserve"> Source:</w:t>
      </w:r>
      <w:r>
        <w:t xml:space="preserve"> Ross (1979: 113)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likatunensis</w:t>
      </w:r>
      <w:r>
        <w:t xml:space="preserve"> Burch.</w:t>
      </w:r>
      <w:r w:rsidR="00780DEE" w:rsidRPr="00780DEE">
        <w:rPr>
          <w:i/>
        </w:rPr>
        <w:t xml:space="preserve"> ILDIS (The International Legume Database &amp; Information Service, Roskov et al. 2005)</w:t>
      </w:r>
      <w:proofErr w:type="spellStart"/>
      <w:r w:rsidR="00780DEE">
        <w:t xml:space="preserve"> :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Roskov et al. (2005)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(Burch.)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arises from an error in ILDIS (The Internationl Legume Database &amp; Information Service, Roskov et al. 2005). The correct name is Acacia litakunensis Burch.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spirocarpoides</w:t>
      </w:r>
      <w:r>
        <w:t xml:space="preserve"> Engl.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10:23</w:t>
      </w:r>
      <w:proofErr w:type="spellEnd"/>
      <w:r w:rsidR="00780DEE">
        <w:t xml:space="preserve"> (1888)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113)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(Burch.)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South Africa, Cape Province, Barkly West Distr., Barkly West, Marloth 809 (net traced). (2) Kimberley Distr., near Kimberley, Marloth 839 (GRA)</w:t>
      </w:r>
      <w:proofErr w:type="spellEnd"/>
      <w:r w:rsidRPr="009A6983">
        <w:rPr>
          <w:b/>
        </w:rPr>
        <w:t xml:space="preserve"> Source:</w:t>
      </w:r>
      <w:r>
        <w:t xml:space="preserve"> Ross (1979: 113)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maras</w:t>
      </w:r>
      <w:r>
        <w:t xml:space="preserve"> Engl.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10:24</w:t>
      </w:r>
      <w:proofErr w:type="spellEnd"/>
      <w:r w:rsidR="00780DEE">
        <w:t xml:space="preserve"> (1888)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113)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(Burch.)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