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Vachellia tortilis</w:t>
      </w:r>
      <w:proofErr w:type="spellStart"/>
      <w:r w:rsidRPr="007C1DDC">
        <w:rPr>
          <w:b/>
        </w:rPr>
        <w:t xml:space="preserve"> subsp.</w:t>
      </w:r>
      <w:proofErr w:type="spellEnd"/>
      <w:proofErr w:type="spellStart"/>
      <w:r w:rsidRPr="007C1DDC">
        <w:rPr>
          <w:b/>
          <w:i/>
        </w:rPr>
        <w:t xml:space="preserve"> tortilis</w:t>
      </w:r>
      <w:proofErr w:type="spellEnd"/>
      <w:r>
        <w:t xml:space="preserve"> (Forssk.) Galasso &amp; Banfi</w:t>
      </w:r>
      <w:r w:rsidR="00780DEE" w:rsidRPr="00780DEE">
        <w:rPr>
          <w:i/>
        </w:rPr>
        <w:t xml:space="preserve"> Bot. J. Linn. Soc.</w:t>
      </w:r>
      <w:proofErr w:type="spellStart"/>
      <w:r w:rsidR="00780DEE">
        <w:t xml:space="preserve"> 172:517</w:t>
      </w:r>
      <w:proofErr w:type="spellEnd"/>
      <w:r w:rsidR="00780DEE">
        <w:t xml:space="preserve"> (2013)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Autonym established by the publication of Vachellia tortilis subsp. heteracantha, subsp. raddiana &amp; subsp. spirocarpa by Kyalangalilwa &amp; Boatwright in Bot. J. Linn. Soc. 172: 517 (2013).</w:t>
      </w:r>
    </w:p>
    <w:p w:rsidR="009A6983" w:rsidRPr="009A6983" w:rsidRDefault="009A6983">
      <w:r>
        <w:rPr>
          <w:b/>
        </w:rPr>
        <w:t>Distribution:</w:t>
      </w:r>
      <w:r>
        <w:t xml:space="preserve"> AFRICA [N]: Somalia, Sudan. ARABIAN PENINSULA [N]: North Yemen, Oman, Qatar, Saudi Arabia, South Yemen, United Arab Emirates. WEST ASIA [N]: Israel</w:t>
      </w:r>
    </w:p>
    <w:p w:rsidR="00C11CFB" w:rsidRPr="009A6983" w:rsidRDefault="00C11CFB">
      <w:r>
        <w:rPr>
          <w:b/>
        </w:rPr>
        <w:t>Classification:</w:t>
      </w:r>
      <w:r>
        <w:t xml:space="preserve"> The species containing this taxon includes 10 infraspecific taxa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Mimosa gummifera</w:t>
      </w:r>
      <w:r>
        <w:t xml:space="preserve"> Forssk.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tortilis</w:t>
      </w:r>
      <w:r w:rsidR="00041308">
        <w:t xml:space="preserve"> subsp.</w:t>
      </w:r>
      <w:r w:rsidR="00041308" w:rsidRPr="00815E7D">
        <w:rPr>
          <w:i/>
        </w:rPr>
        <w:t xml:space="preserve"> tortilis</w:t>
      </w:r>
      <w:r>
        <w:t xml:space="preserve"> (Forssk.) Galasso &amp; Banfi</w:t>
      </w:r>
      <w:r>
        <w:t xml:space="preserve"> (1957)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tortilis</w:t>
      </w:r>
      <w:proofErr w:type="spellStart"/>
      <w:r w:rsidRPr="007C1DDC">
        <w:rPr>
          <w:b/>
        </w:rPr>
        <w:t xml:space="preserve"> subsp.</w:t>
      </w:r>
      <w:proofErr w:type="spellEnd"/>
      <w:proofErr w:type="spellStart"/>
      <w:r w:rsidRPr="007C1DDC">
        <w:rPr>
          <w:b/>
          <w:i/>
        </w:rPr>
        <w:t xml:space="preserve"> tortilis</w:t>
      </w:r>
      <w:proofErr w:type="spellEnd"/>
      <w:r>
        <w:t xml:space="preserve"> (Forssk.) Galasso &amp; Banfi</w:t>
      </w:r>
      <w:r w:rsidR="00780DEE" w:rsidRPr="00780DEE">
        <w:rPr>
          <w:i/>
        </w:rPr>
        <w:t xml:space="preserve"> Kew Bull.</w:t>
      </w:r>
      <w:proofErr w:type="spellStart"/>
      <w:r w:rsidR="00780DEE">
        <w:t xml:space="preserve"> 12:87-88</w:t>
      </w:r>
      <w:proofErr w:type="spellEnd"/>
      <w:r w:rsidR="00780DEE">
        <w:t xml:space="preserve"> (1957)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Autonym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tortilis</w:t>
      </w:r>
      <w:proofErr w:type="spellEnd"/>
      <w:proofErr w:type="spellStart"/>
      <w:r>
        <w:t xml:space="preserve"> subsp.</w:t>
      </w:r>
      <w:proofErr w:type="spellEnd"/>
      <w:proofErr w:type="spellStart"/>
      <w:r w:rsidRPr="00815E7D">
        <w:rPr>
          <w:i/>
        </w:rPr>
        <w:t xml:space="preserve"> tortilis</w:t>
      </w:r>
      <w:proofErr w:type="spellEnd"/>
      <w:r>
        <w:t xml:space="preserve"> (Forssk.) Galasso &amp; Banfi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Autonym established by the publication of Acacia tortilis subsp. heterocantha, subsp. raddiana &amp; subsp. spirocarpa by Brenan in Kew Bull. 12: 87-88 (1957).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Mimosa tortilis</w:t>
      </w:r>
      <w:r>
        <w:t xml:space="preserve"> Forssk.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