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luederitzii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luederitzii</w:t>
      </w:r>
      <w:proofErr w:type="spellEnd"/>
      <w:r>
        <w:t xml:space="preserve"> (Engl.)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luederitzii var. retinens (Sim) Kyal. &amp; Boatwr.</w:t>
      </w:r>
    </w:p>
    <w:p w:rsidR="009A6983" w:rsidRPr="009A6983" w:rsidRDefault="009A6983">
      <w:r>
        <w:rPr>
          <w:b/>
        </w:rPr>
        <w:t>Distribution:</w:t>
      </w:r>
      <w:r>
        <w:t xml:space="preserve"> AFRICA: Botswana [N], Egypt [Or], Namibia [N], South Africa [N], Zambia [N], Zimbabwe [N]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luederitzii</w:t>
      </w:r>
      <w:r>
        <w:t xml:space="preserve"> Engl.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luederitzii</w:t>
      </w:r>
      <w:r w:rsidR="00041308">
        <w:t xml:space="preserve"> var.</w:t>
      </w:r>
      <w:r w:rsidR="00041308" w:rsidRPr="00815E7D">
        <w:rPr>
          <w:i/>
        </w:rPr>
        <w:t xml:space="preserve"> luederitzii</w:t>
      </w:r>
      <w:r>
        <w:t xml:space="preserve"> Engl.</w:t>
      </w:r>
      <w:r>
        <w:t xml:space="preserve"> (1967)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luederitzii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luederitzii</w:t>
      </w:r>
      <w:proofErr w:type="spellEnd"/>
      <w:r>
        <w:t xml:space="preserve"> Engl.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21:72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luederitzii</w:t>
      </w:r>
      <w:proofErr w:type="spellEnd"/>
      <w:r>
        <w:t xml:space="preserve"> (Engl.)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luerderitzii var. retinens (Sim) J.H.Ross &amp; Brenan 1967
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