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lahai</w:t>
      </w:r>
      <w:r>
        <w:t xml:space="preserve"> (Steud. &amp; Hochst. ex Benth.)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Tanzania, Uganda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lahai</w:t>
      </w:r>
      <w:r>
        <w:t xml:space="preserve"> Steud. &amp; Hochst. ex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lahai</w:t>
      </w:r>
      <w:r>
        <w:t xml:space="preserve"> Steud. &amp; Hochst. ex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fasciculata</w:t>
      </w:r>
      <w:r>
        <w:t xml:space="preserve"> R.Br. ex Salt</w:t>
      </w:r>
      <w:r>
        <w:t xml:space="preserve"> (1814)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saltiana</w:t>
      </w:r>
      <w:r>
        <w:t xml:space="preserve"> Steud.</w:t>
      </w:r>
      <w:r>
        <w:t xml:space="preserve"> (1840)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lahai</w:t>
      </w:r>
      <w:r>
        <w:t xml:space="preserve"> Steud. &amp; Hochst.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1:506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lahai</w:t>
      </w:r>
      <w:proofErr w:type="spellEnd"/>
      <w:r>
        <w:t xml:space="preserve"> (Steud. &amp; Hochst. ex Benth.)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Ethiopia, Tigré, near Adua [Adowa], Schimper 119 (K); isotypes: BM, FI, OXF, P, Z</w:t>
      </w:r>
      <w:proofErr w:type="spellEnd"/>
      <w:r w:rsidRPr="009A6983">
        <w:rPr>
          <w:b/>
        </w:rPr>
        <w:t xml:space="preserve"> Source:</w:t>
      </w:r>
      <w:r>
        <w:t xml:space="preserve"> Ross (1979: 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fasciculata</w:t>
      </w:r>
      <w:r>
        <w:t xml:space="preserve"> R.Br. ex Salt</w:t>
      </w:r>
      <w:r w:rsidR="00780DEE" w:rsidRPr="00780DEE">
        <w:rPr>
          <w:i/>
        </w:rPr>
        <w:t xml:space="preserve"> in H.Salt, Voy. Abyss. Append. 4</w:t>
      </w:r>
      <w:proofErr w:type="spellStart"/>
      <w:r w:rsidR="00780DEE">
        <w:t xml:space="preserve"> :65</w:t>
      </w:r>
      <w:proofErr w:type="spellEnd"/>
      <w:r w:rsidR="00780DEE">
        <w:t xml:space="preserve"> (1814)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87)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lahai</w:t>
      </w:r>
      <w:proofErr w:type="spellEnd"/>
      <w:r>
        <w:t xml:space="preserve"> (Steud. &amp; Hochst. ex Benth.)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saltiana</w:t>
      </w:r>
      <w:r>
        <w:t xml:space="preserve"> Steud.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1:8</w:t>
      </w:r>
      <w:proofErr w:type="spellEnd"/>
      <w:r w:rsidR="00780DEE">
        <w:t xml:space="preserve"> (1840)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87)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lahai</w:t>
      </w:r>
      <w:proofErr w:type="spellEnd"/>
      <w:r>
        <w:t xml:space="preserve"> (Steud. &amp; Hochst. ex Benth.)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