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kirkii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sublaevis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kirkii subsp. kirkii var. sublaevis (Brenan)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Democratic Republic of Congo, Uganda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kirkii</w:t>
      </w:r>
      <w:r>
        <w:t xml:space="preserve"> var.</w:t>
      </w:r>
      <w:r w:rsidRPr="00815E7D">
        <w:rPr>
          <w:i/>
        </w:rPr>
        <w:t xml:space="preserve"> sublaevis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kirkii</w:t>
      </w:r>
      <w:r w:rsidR="00041308">
        <w:t xml:space="preserve"> var.</w:t>
      </w:r>
      <w:r w:rsidR="00041308" w:rsidRPr="00815E7D">
        <w:rPr>
          <w:i/>
        </w:rPr>
        <w:t xml:space="preserve"> sublaevis</w:t>
      </w:r>
      <w:r>
        <w:t xml:space="preserve"> Brenan</w:t>
      </w:r>
      <w:r>
        <w:t xml:space="preserve"> (1958)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kirkii</w:t>
      </w:r>
      <w:r>
        <w:t xml:space="preserve"> sens. Gilbert &amp; Boutique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kirkii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sublaevis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12:363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sublaevis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Uganda, Acholi Distr., Aswa River, Gulu-Kitgum road, Eggeling 775 in F.H. 1161 (K); isotype: EA</w:t>
      </w:r>
      <w:proofErr w:type="spellEnd"/>
      <w:r w:rsidRPr="009A6983">
        <w:rPr>
          <w:b/>
        </w:rPr>
        <w:t xml:space="preserve"> Source:</w:t>
      </w:r>
      <w:r>
        <w:t xml:space="preserve"> Ross (1979: 111)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kirkii subsp. kirkii var. sublaevis Brenan.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kirkii</w:t>
      </w:r>
      <w:r>
        <w:t xml:space="preserve"> sens. Gilbert &amp; Boutique</w:t>
      </w:r>
      <w:r w:rsidR="00780DEE" w:rsidRPr="00780DEE">
        <w:rPr>
          <w:i/>
        </w:rPr>
        <w:t xml:space="preserve"> Fl. Congo Belge &amp; Rwanda-Burundi</w:t>
      </w:r>
      <w:proofErr w:type="spellStart"/>
      <w:r w:rsidR="00780DEE">
        <w:t xml:space="preserve"> 3:163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specim. cit. (Ross 1979: 111).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