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etbaica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australis</w:t>
      </w:r>
      <w:proofErr w:type="spellEnd"/>
      <w:r>
        <w:t xml:space="preserve"> (Brenan)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172:512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Kenya, Tanzania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4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etbaica</w:t>
      </w:r>
      <w:r>
        <w:t xml:space="preserve"> subsp.</w:t>
      </w:r>
      <w:r w:rsidRPr="00815E7D">
        <w:rPr>
          <w:i/>
        </w:rPr>
        <w:t xml:space="preserve"> australis</w:t>
      </w:r>
      <w:r>
        <w:t xml:space="preserve"> Brenan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etbaica</w:t>
      </w:r>
      <w:r w:rsidR="00041308">
        <w:t xml:space="preserve"> subsp.</w:t>
      </w:r>
      <w:r w:rsidR="00041308" w:rsidRPr="00815E7D">
        <w:rPr>
          <w:i/>
        </w:rPr>
        <w:t xml:space="preserve"> australis</w:t>
      </w:r>
      <w:r>
        <w:t xml:space="preserve"> Brenan</w:t>
      </w:r>
      <w:r>
        <w:t xml:space="preserve"> (1957)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etbaica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australis</w:t>
      </w:r>
      <w:proofErr w:type="spellEnd"/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12:92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etbaica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australis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Tanzania, Tanga Distr., Ngomeni, Greenway 7034 (K); isotypes: EA, FDHO</w:t>
      </w:r>
      <w:proofErr w:type="spellEnd"/>
      <w:r w:rsidRPr="009A6983">
        <w:rPr>
          <w:b/>
        </w:rPr>
        <w:t xml:space="preserve"> Source:</w:t>
      </w:r>
      <w:r>
        <w:t xml:space="preserve"> Ross (1979: 115)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