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etbaica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uncinata</w:t>
      </w:r>
      <w:proofErr w:type="spellEnd"/>
      <w:r>
        <w:t xml:space="preserve"> (Brenan)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172:512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Ethiopia, Kenya, Somalia, Uganda. ARABIAN PENINSULA [N]: North Yemen, Oman, Saudi Arabia, South Yemen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4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etbaica</w:t>
      </w:r>
      <w:r>
        <w:t xml:space="preserve"> subsp.</w:t>
      </w:r>
      <w:r w:rsidRPr="00815E7D">
        <w:rPr>
          <w:i/>
        </w:rPr>
        <w:t xml:space="preserve"> uncinata</w:t>
      </w:r>
      <w:r>
        <w:t xml:space="preserve"> Brenan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etbaica</w:t>
      </w:r>
      <w:r w:rsidR="00041308">
        <w:t xml:space="preserve"> subsp.</w:t>
      </w:r>
      <w:r w:rsidR="00041308" w:rsidRPr="00815E7D">
        <w:rPr>
          <w:i/>
        </w:rPr>
        <w:t xml:space="preserve"> uncinata</w:t>
      </w:r>
      <w:r>
        <w:t xml:space="preserve"> Brenan</w:t>
      </w:r>
      <w:r>
        <w:t xml:space="preserve"> (1957)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etbaica</w:t>
      </w:r>
      <w:r>
        <w:t xml:space="preserve"> Schweinf.</w:t>
      </w:r>
      <w:r>
        <w:t xml:space="preserve"> (1867-8)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petersiana</w:t>
      </w:r>
      <w:r w:rsidR="00041308">
        <w:t xml:space="preserve"> var.</w:t>
      </w:r>
      <w:r w:rsidR="00041308" w:rsidRPr="00815E7D">
        <w:rPr>
          <w:i/>
        </w:rPr>
        <w:t xml:space="preserve"> ?</w:t>
      </w:r>
      <w:r>
        <w:t xml:space="preserve"> (1880)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etbaica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uncinata</w:t>
      </w:r>
      <w:proofErr w:type="spellEnd"/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12:91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etbaica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uncinata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Erigavo, McKinnon 8/220 (K)</w:t>
      </w:r>
      <w:proofErr w:type="spellEnd"/>
      <w:r w:rsidRPr="009A6983">
        <w:rPr>
          <w:b/>
        </w:rPr>
        <w:t xml:space="preserve"> Source:</w:t>
      </w:r>
      <w:r>
        <w:t xml:space="preserve"> Ross (1979: 14)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etbaica</w:t>
      </w:r>
      <w:r>
        <w:t xml:space="preserve"> Schweinf.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35:330</w:t>
      </w:r>
      <w:proofErr w:type="spellEnd"/>
      <w:r w:rsidR="00780DEE">
        <w:t xml:space="preserve"> (1867-8)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Ross (1979: 115)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etbaica</w:t>
      </w:r>
      <w:proofErr w:type="spellEnd"/>
      <w:r>
        <w:t xml:space="preserve"> (Brenan)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quoad specim. abyssin.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petersiana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?</w:t>
      </w:r>
      <w:proofErr w:type="spellEnd"/>
      <w:r>
        <w:t xml:space="preserve"> </w:t>
      </w:r>
      <w:r w:rsidR="00780DEE" w:rsidRPr="00780DEE">
        <w:rPr>
          <w:i/>
        </w:rPr>
        <w:t xml:space="preserve"> Oesterr. Bot. Z.</w:t>
      </w:r>
      <w:proofErr w:type="spellStart"/>
      <w:r w:rsidR="00780DEE">
        <w:t xml:space="preserve"> 30:276</w:t>
      </w:r>
      <w:proofErr w:type="spellEnd"/>
      <w:r w:rsidR="00780DEE">
        <w:t xml:space="preserve"> (1880)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Ross (1979: 115)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etbaica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uncinata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Isotype: Somalia, montibus Ahl, Hildebrandt 838 (BM)</w:t>
      </w:r>
      <w:proofErr w:type="spellEnd"/>
      <w:r w:rsidRPr="009A6983">
        <w:rPr>
          <w:b/>
        </w:rPr>
        <w:t xml:space="preserve"> Source:</w:t>
      </w:r>
      <w:r>
        <w:t xml:space="preserve"> Ross (1979: 115)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