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Vachellia etbaica</w:t>
      </w:r>
      <w:r>
        <w:t xml:space="preserve"> (Schweinf.) Kyal. &amp; Boatwr.</w:t>
      </w:r>
      <w:r w:rsidR="00780DEE" w:rsidRPr="00780DEE">
        <w:rPr>
          <w:i/>
        </w:rPr>
        <w:t xml:space="preserve"> Bot. J. Linn. Soc.</w:t>
      </w:r>
      <w:proofErr w:type="spellStart"/>
      <w:r w:rsidR="00780DEE">
        <w:t xml:space="preserve"> 172:512</w:t>
      </w:r>
      <w:proofErr w:type="spellEnd"/>
      <w:r w:rsidR="00780DEE">
        <w:t xml:space="preserve"> (2013)</w:t>
      </w:r>
    </w:p>
    <w:p w:rsidR="009A6983" w:rsidRPr="009A6983" w:rsidRDefault="009A6983">
      <w:r>
        <w:rPr>
          <w:b/>
        </w:rPr>
        <w:t>Name Status:</w:t>
      </w:r>
      <w:r>
        <w:t xml:space="preserve"> Accepted Name</w:t>
      </w:r>
    </w:p>
    <w:p w:rsidR="009A6983" w:rsidRPr="009A6983" w:rsidRDefault="009A6983">
      <w:r>
        <w:rPr>
          <w:b/>
        </w:rPr>
        <w:t>Distribution:</w:t>
      </w:r>
      <w:r>
        <w:t xml:space="preserve"> AFRICA [N]: Djibouti, Ethiopia, Kenya, Somalia, Sudan, Tanzania, Uganda. ARABIAN PENINSULA [N]: North Yemen, Oman, Saudi Arabia, South Yemen</w:t>
      </w:r>
    </w:p>
    <w:p w:rsidR="00C11CFB" w:rsidRPr="009A6983" w:rsidRDefault="00C11CFB">
      <w:r>
        <w:rPr>
          <w:b/>
        </w:rPr>
        <w:t>Classification:</w:t>
      </w:r>
      <w:r>
        <w:t xml:space="preserve"> This species contains 4 infraspecific taxa (subsp.australis, subsp.etbaica, subsp.platycarpa, subsp.uncinata)</w:t>
      </w:r>
    </w:p>
    <w:p w:rsidR="00F52DD3" w:rsidRDefault="00F52DD3">
      <w:r>
        <w:rPr>
          <w:b/>
        </w:rPr>
        <w:t>Based On:</w:t>
      </w:r>
      <w:r>
        <w:rPr>
          <w:i/>
        </w:rPr>
        <w:t xml:space="preserve"> Acacia etbaica</w:t>
      </w:r>
      <w:r>
        <w:t xml:space="preserve"> Schweinf.</w:t>
      </w:r>
    </w:p>
    <w:p w:rsidR="00681435" w:rsidRPr="00681435" w:rsidRDefault="00681435">
      <w:r w:rsidRPr="00681435">
        <w:rPr>
          <w:b/>
        </w:rPr>
        <w:t>Synonymy</w:t>
      </w:r>
    </w:p>
    <w:p w:rsidR="00681435" w:rsidRDefault="0020074F" w:rsidP="006657B0">
      <w:r>
        <w:t xml:space="preserve">- </w:t>
      </w:r>
      <w:r w:rsidR="00041308" w:rsidRPr="00815E7D">
        <w:rPr>
          <w:i/>
        </w:rPr>
        <w:t xml:space="preserve">Acacia etbaica</w:t>
      </w:r>
      <w:r>
        <w:t xml:space="preserve"> Schweinf.</w:t>
      </w:r>
      <w:r>
        <w:t xml:space="preserve"> (1867-8)</w:t>
      </w:r>
    </w:p>
    <w:p w:rsidR="00681435" w:rsidRDefault="0020074F" w:rsidP="006657B0">
      <w:r>
        <w:t xml:space="preserve">- </w:t>
      </w:r>
      <w:r w:rsidR="00041308" w:rsidRPr="00815E7D">
        <w:rPr>
          <w:i/>
        </w:rPr>
        <w:t xml:space="preserve">Acacia etbaica</w:t>
      </w:r>
      <w:r w:rsidR="00041308">
        <w:t xml:space="preserve"> var.</w:t>
      </w:r>
      <w:r w:rsidR="00041308" w:rsidRPr="00815E7D">
        <w:rPr>
          <w:i/>
        </w:rPr>
        <w:t xml:space="preserve"> etbaica</w:t>
      </w:r>
      <w:r>
        <w:t xml:space="preserve"> Schweinf.</w:t>
      </w:r>
      <w:r>
        <w:t xml:space="preserve"> (1927)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etbaica</w:t>
      </w:r>
      <w:r>
        <w:t xml:space="preserve"> Schweinf.</w:t>
      </w:r>
      <w:r w:rsidR="00780DEE" w:rsidRPr="00780DEE">
        <w:rPr>
          <w:i/>
        </w:rPr>
        <w:t xml:space="preserve"> Linnaea</w:t>
      </w:r>
      <w:proofErr w:type="spellStart"/>
      <w:r w:rsidR="00780DEE">
        <w:t xml:space="preserve"> 35:330</w:t>
      </w:r>
      <w:proofErr w:type="spellEnd"/>
      <w:r w:rsidR="00780DEE">
        <w:t xml:space="preserve"> (1867-8)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Kyalangalilwa et al. (2013: 512)</w:t>
      </w:r>
    </w:p>
    <w:p w:rsidR="00815E7D" w:rsidRPr="009A6983" w:rsidRDefault="00815E7D" w:rsidP="00151EE2">
      <w:r w:rsidRPr="00815E7D">
        <w:rPr>
          <w:b/>
        </w:rPr>
        <w:t>Accepted Name:</w:t>
      </w:r>
      <w:proofErr w:type="spellStart"/>
      <w:r w:rsidRPr="00815E7D">
        <w:rPr>
          <w:i/>
        </w:rPr>
        <w:t xml:space="preserve"> Vachellia etbaica</w:t>
      </w:r>
      <w:proofErr w:type="spellEnd"/>
      <w:r>
        <w:t xml:space="preserve"> (Schweinf.) Kyal. &amp; Boatwr.</w:t>
      </w:r>
    </w:p>
    <w:p w:rsidR="009A6983" w:rsidRPr="009A6983" w:rsidRDefault="009A6983" w:rsidP="009A6983">
      <w:r>
        <w:rPr>
          <w:b/>
        </w:rPr>
        <w:t>Type Designation:</w:t>
      </w:r>
      <w:proofErr w:type="spellStart"/>
      <w:r>
        <w:t xml:space="preserve"> Probable syntypes: Sudan, Soturba Mts, Schweinfurth 1994 (K) and 1995 (BM, K, P)</w:t>
      </w:r>
      <w:proofErr w:type="spellEnd"/>
      <w:r w:rsidRPr="009A6983">
        <w:rPr>
          <w:b/>
        </w:rPr>
        <w:t xml:space="preserve"> Source:</w:t>
      </w:r>
      <w:r>
        <w:t xml:space="preserve"> Ross (1979: 114)</w:t>
      </w:r>
    </w:p>
    <w:p w:rsidR="003A515D" w:rsidRPr="009A6983" w:rsidRDefault="003A515D" w:rsidP="009A6983">
      <w:r w:rsidRPr="003A515D">
        <w:rPr>
          <w:b/>
        </w:rPr>
        <w:t>Notes:</w:t>
      </w:r>
      <w:r>
        <w:t xml:space="preserve"> Note on typification (from Ross 1979: 114): Schweinfurth did not cite any specimens in the protologue of Acacia etbaica. but he mentioned that the species occurred in the mountains of Elba and Soturba in the Sudan. The true syntypes were destroyed at Berlin during the Second World War, but, following Brenan (Fl. Trop. E. Afr. 114, 1959), the two specimens cited under typification are regarded as probable isosyntypes.</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etbaica</w:t>
      </w:r>
      <w:proofErr w:type="spellStart"/>
      <w:r w:rsidRPr="007C1DDC">
        <w:rPr>
          <w:b/>
        </w:rPr>
        <w:t xml:space="preserve"> var.</w:t>
      </w:r>
      <w:proofErr w:type="spellEnd"/>
      <w:proofErr w:type="spellStart"/>
      <w:r w:rsidRPr="007C1DDC">
        <w:rPr>
          <w:b/>
          <w:i/>
        </w:rPr>
        <w:t xml:space="preserve"> etbaica</w:t>
      </w:r>
      <w:proofErr w:type="spellEnd"/>
      <w:r>
        <w:t xml:space="preserve"> Schweinf.</w:t>
      </w:r>
      <w:r w:rsidR="00780DEE" w:rsidRPr="00780DEE">
        <w:rPr>
          <w:i/>
        </w:rPr>
        <w:t xml:space="preserve"> Bull. Soc. Bot. France</w:t>
      </w:r>
      <w:proofErr w:type="spellStart"/>
      <w:r w:rsidR="00780DEE">
        <w:t xml:space="preserve"> 74:959</w:t>
      </w:r>
      <w:proofErr w:type="spellEnd"/>
      <w:r w:rsidR="00780DEE">
        <w:t xml:space="preserve"> (1927)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Vachellia etbaica</w:t>
      </w:r>
      <w:proofErr w:type="spellEnd"/>
      <w:proofErr w:type="spellStart"/>
      <w:r>
        <w:t xml:space="preserve"> </w:t>
      </w:r>
      <w:proofErr w:type="spellEnd"/>
      <w:proofErr w:type="spellStart"/>
      <w:r w:rsidRPr="00815E7D">
        <w:rPr>
          <w:i/>
        </w:rPr>
        <w:t xml:space="preserve"> </w:t>
      </w:r>
      <w:proofErr w:type="spellEnd"/>
      <w:r>
        <w:t xml:space="preserve"> (Schweinf.) Kyal. &amp; Boatwr.</w:t>
      </w:r>
    </w:p>
    <w:p w:rsidR="003A515D" w:rsidRPr="009A6983" w:rsidRDefault="003A515D" w:rsidP="009A6983">
      <w:r w:rsidRPr="003A515D">
        <w:rPr>
          <w:b/>
        </w:rPr>
        <w:t>Notes:</w:t>
      </w:r>
      <w:r>
        <w:t xml:space="preserve"> Autonym established by publication of Acacia etbaica var. hirta A.Chev.</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